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5F39E" w14:textId="77777777" w:rsidR="0031000C" w:rsidRDefault="0074210A" w:rsidP="0074210A">
      <w:pPr>
        <w:jc w:val="center"/>
      </w:pPr>
      <w:r w:rsidRPr="006E51F6">
        <w:rPr>
          <w:rFonts w:ascii="Calibri" w:hAnsi="Calibri"/>
          <w:b/>
          <w:noProof/>
          <w:sz w:val="32"/>
        </w:rPr>
        <w:drawing>
          <wp:inline distT="0" distB="0" distL="0" distR="0" wp14:anchorId="50DDB5B3" wp14:editId="649086AA">
            <wp:extent cx="3197225" cy="685701"/>
            <wp:effectExtent l="0" t="0" r="0" b="0"/>
            <wp:docPr id="1" name="Picture 0" descr="CloverdaleRodeo-C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daleRodeo-CF-CLOGO.jpg"/>
                    <pic:cNvPicPr/>
                  </pic:nvPicPr>
                  <pic:blipFill>
                    <a:blip r:embed="rId6"/>
                    <a:stretch>
                      <a:fillRect/>
                    </a:stretch>
                  </pic:blipFill>
                  <pic:spPr>
                    <a:xfrm>
                      <a:off x="0" y="0"/>
                      <a:ext cx="3197829" cy="685831"/>
                    </a:xfrm>
                    <a:prstGeom prst="rect">
                      <a:avLst/>
                    </a:prstGeom>
                  </pic:spPr>
                </pic:pic>
              </a:graphicData>
            </a:graphic>
          </wp:inline>
        </w:drawing>
      </w:r>
    </w:p>
    <w:p w14:paraId="18EFDB0E" w14:textId="77777777" w:rsidR="0074210A" w:rsidRDefault="0074210A" w:rsidP="0074210A">
      <w:pPr>
        <w:jc w:val="center"/>
      </w:pPr>
    </w:p>
    <w:p w14:paraId="44B355B8" w14:textId="3820A071" w:rsidR="00B92386" w:rsidRDefault="0074210A" w:rsidP="00554CFF">
      <w:pPr>
        <w:jc w:val="center"/>
        <w:rPr>
          <w:rFonts w:asciiTheme="majorHAnsi" w:hAnsiTheme="majorHAnsi"/>
          <w:b/>
          <w:sz w:val="32"/>
          <w:szCs w:val="32"/>
        </w:rPr>
      </w:pPr>
      <w:r w:rsidRPr="0074210A">
        <w:rPr>
          <w:rFonts w:asciiTheme="majorHAnsi" w:hAnsiTheme="majorHAnsi"/>
          <w:b/>
          <w:sz w:val="32"/>
          <w:szCs w:val="32"/>
        </w:rPr>
        <w:t xml:space="preserve"> </w:t>
      </w:r>
      <w:r w:rsidR="00B92386">
        <w:rPr>
          <w:rFonts w:asciiTheme="majorHAnsi" w:hAnsiTheme="majorHAnsi"/>
          <w:b/>
          <w:sz w:val="32"/>
          <w:szCs w:val="32"/>
        </w:rPr>
        <w:t>DRIVE A GO-KART</w:t>
      </w:r>
      <w:r w:rsidR="00913021">
        <w:rPr>
          <w:rFonts w:asciiTheme="majorHAnsi" w:hAnsiTheme="majorHAnsi"/>
          <w:b/>
          <w:sz w:val="32"/>
          <w:szCs w:val="32"/>
        </w:rPr>
        <w:t xml:space="preserve"> FOR A GOOD CAUSE</w:t>
      </w:r>
    </w:p>
    <w:p w14:paraId="2EEC3F13" w14:textId="656067AD" w:rsidR="00B92386" w:rsidRDefault="00554CFF" w:rsidP="0074210A">
      <w:pPr>
        <w:jc w:val="center"/>
        <w:rPr>
          <w:rFonts w:asciiTheme="majorHAnsi" w:hAnsiTheme="majorHAnsi"/>
          <w:b/>
          <w:sz w:val="28"/>
          <w:szCs w:val="28"/>
        </w:rPr>
      </w:pPr>
      <w:r>
        <w:rPr>
          <w:rFonts w:asciiTheme="majorHAnsi" w:hAnsiTheme="majorHAnsi"/>
          <w:b/>
          <w:sz w:val="28"/>
          <w:szCs w:val="28"/>
        </w:rPr>
        <w:t xml:space="preserve">CONE ZONE CAMPAIGN TEACHES ROADSIDE SAFETY </w:t>
      </w:r>
      <w:r w:rsidR="00913021">
        <w:rPr>
          <w:rFonts w:asciiTheme="majorHAnsi" w:hAnsiTheme="majorHAnsi"/>
          <w:b/>
          <w:sz w:val="28"/>
          <w:szCs w:val="28"/>
        </w:rPr>
        <w:t>AT COUNTRY FAIR</w:t>
      </w:r>
    </w:p>
    <w:p w14:paraId="383C7D77" w14:textId="77777777" w:rsidR="00554CFF" w:rsidRDefault="00554CFF" w:rsidP="0074210A">
      <w:pPr>
        <w:jc w:val="center"/>
        <w:rPr>
          <w:rFonts w:asciiTheme="majorHAnsi" w:hAnsiTheme="majorHAnsi"/>
          <w:b/>
          <w:sz w:val="28"/>
          <w:szCs w:val="28"/>
        </w:rPr>
      </w:pPr>
    </w:p>
    <w:p w14:paraId="03A6159A" w14:textId="0C283266" w:rsidR="00554CFF" w:rsidRDefault="00554CFF" w:rsidP="00554CFF">
      <w:pPr>
        <w:rPr>
          <w:rFonts w:asciiTheme="majorHAnsi" w:hAnsiTheme="majorHAnsi"/>
        </w:rPr>
      </w:pPr>
      <w:r>
        <w:rPr>
          <w:rFonts w:asciiTheme="majorHAnsi" w:hAnsiTheme="majorHAnsi"/>
          <w:b/>
        </w:rPr>
        <w:t xml:space="preserve">SURREY, BC – </w:t>
      </w:r>
      <w:r>
        <w:rPr>
          <w:rFonts w:asciiTheme="majorHAnsi" w:hAnsiTheme="majorHAnsi"/>
        </w:rPr>
        <w:t>New to the Cloverdale Rodeo and Country Fair this May long weekend, May 17-20, is the Go-Kart</w:t>
      </w:r>
      <w:r w:rsidR="00C776F5">
        <w:rPr>
          <w:rFonts w:asciiTheme="majorHAnsi" w:hAnsiTheme="majorHAnsi"/>
        </w:rPr>
        <w:t xml:space="preserve"> Cone Zone</w:t>
      </w:r>
      <w:r>
        <w:rPr>
          <w:rFonts w:asciiTheme="majorHAnsi" w:hAnsiTheme="majorHAnsi"/>
        </w:rPr>
        <w:t xml:space="preserve">, where kids aged 10-16 </w:t>
      </w:r>
      <w:r w:rsidR="00C776F5">
        <w:rPr>
          <w:rFonts w:asciiTheme="majorHAnsi" w:hAnsiTheme="majorHAnsi"/>
        </w:rPr>
        <w:t xml:space="preserve">can </w:t>
      </w:r>
      <w:r>
        <w:rPr>
          <w:rFonts w:asciiTheme="majorHAnsi" w:hAnsiTheme="majorHAnsi"/>
        </w:rPr>
        <w:t xml:space="preserve">learn about roadside safety while driving around a large </w:t>
      </w:r>
      <w:r w:rsidR="006553D1">
        <w:rPr>
          <w:rFonts w:asciiTheme="majorHAnsi" w:hAnsiTheme="majorHAnsi"/>
        </w:rPr>
        <w:t xml:space="preserve">circuit </w:t>
      </w:r>
      <w:r>
        <w:rPr>
          <w:rFonts w:asciiTheme="majorHAnsi" w:hAnsiTheme="majorHAnsi"/>
        </w:rPr>
        <w:t>complete with real-world work zone hazards. After completing the obstacle course, drivers will be entered</w:t>
      </w:r>
      <w:r w:rsidR="000E4B81">
        <w:rPr>
          <w:rFonts w:asciiTheme="majorHAnsi" w:hAnsiTheme="majorHAnsi"/>
        </w:rPr>
        <w:t xml:space="preserve"> to win one of four Mini </w:t>
      </w:r>
      <w:proofErr w:type="spellStart"/>
      <w:r w:rsidR="000E4B81">
        <w:rPr>
          <w:rFonts w:asciiTheme="majorHAnsi" w:hAnsiTheme="majorHAnsi"/>
        </w:rPr>
        <w:t>iPads</w:t>
      </w:r>
      <w:proofErr w:type="spellEnd"/>
      <w:r w:rsidR="000E4B81">
        <w:rPr>
          <w:rFonts w:asciiTheme="majorHAnsi" w:hAnsiTheme="majorHAnsi"/>
        </w:rPr>
        <w:t xml:space="preserve">, to be drawn throughout the long-weekend event. </w:t>
      </w:r>
    </w:p>
    <w:p w14:paraId="741E0B4E" w14:textId="77777777" w:rsidR="00796328" w:rsidRDefault="00796328" w:rsidP="00554CFF">
      <w:pPr>
        <w:rPr>
          <w:rFonts w:asciiTheme="majorHAnsi" w:hAnsiTheme="majorHAnsi"/>
        </w:rPr>
      </w:pPr>
    </w:p>
    <w:p w14:paraId="03A719ED" w14:textId="43D5694B" w:rsidR="000E4B81" w:rsidRDefault="000E4B81" w:rsidP="000E4B81">
      <w:pPr>
        <w:rPr>
          <w:rFonts w:asciiTheme="majorHAnsi" w:hAnsiTheme="majorHAnsi"/>
        </w:rPr>
      </w:pPr>
      <w:r>
        <w:rPr>
          <w:rFonts w:asciiTheme="majorHAnsi" w:hAnsiTheme="majorHAnsi"/>
        </w:rPr>
        <w:t>Participants at the Go-Kart Cone Zone will be instructed by certified traffic control personnel on how to navigate a “cone zone</w:t>
      </w:r>
      <w:r w:rsidR="00FD3650">
        <w:rPr>
          <w:rFonts w:asciiTheme="majorHAnsi" w:hAnsiTheme="majorHAnsi"/>
        </w:rPr>
        <w:t xml:space="preserve">.” </w:t>
      </w:r>
      <w:bookmarkStart w:id="0" w:name="_GoBack"/>
      <w:bookmarkEnd w:id="0"/>
      <w:r>
        <w:rPr>
          <w:rFonts w:asciiTheme="majorHAnsi" w:hAnsiTheme="majorHAnsi"/>
        </w:rPr>
        <w:t xml:space="preserve">Parents are also encouraged to get involved by taking the Cone Zone safety course and participating as a Traffic Control Person while their child is driving the circuit. </w:t>
      </w:r>
    </w:p>
    <w:p w14:paraId="040D0C8C" w14:textId="77777777" w:rsidR="000E4B81" w:rsidRDefault="000E4B81" w:rsidP="00554CFF">
      <w:pPr>
        <w:rPr>
          <w:rFonts w:asciiTheme="majorHAnsi" w:hAnsiTheme="majorHAnsi"/>
        </w:rPr>
      </w:pPr>
    </w:p>
    <w:p w14:paraId="5C96DED8" w14:textId="20D130BB" w:rsidR="00796328" w:rsidRDefault="00796328" w:rsidP="00554CFF">
      <w:pPr>
        <w:rPr>
          <w:rFonts w:asciiTheme="majorHAnsi" w:hAnsiTheme="majorHAnsi"/>
        </w:rPr>
      </w:pPr>
      <w:r>
        <w:rPr>
          <w:rFonts w:asciiTheme="majorHAnsi" w:hAnsiTheme="majorHAnsi"/>
        </w:rPr>
        <w:t xml:space="preserve">This new feature is </w:t>
      </w:r>
      <w:r w:rsidR="007C0DF3">
        <w:rPr>
          <w:rFonts w:asciiTheme="majorHAnsi" w:hAnsiTheme="majorHAnsi"/>
        </w:rPr>
        <w:t xml:space="preserve">in support </w:t>
      </w:r>
      <w:r w:rsidR="00EB7E51">
        <w:rPr>
          <w:rFonts w:asciiTheme="majorHAnsi" w:hAnsiTheme="majorHAnsi"/>
        </w:rPr>
        <w:t>of the Cone Zone Campaign,</w:t>
      </w:r>
      <w:r>
        <w:rPr>
          <w:rFonts w:asciiTheme="majorHAnsi" w:hAnsiTheme="majorHAnsi"/>
        </w:rPr>
        <w:t xml:space="preserve"> a roadside safety initiative that encourages drivers to take care when driving near roadside workers</w:t>
      </w:r>
      <w:r w:rsidR="00126072">
        <w:rPr>
          <w:rFonts w:asciiTheme="majorHAnsi" w:hAnsiTheme="majorHAnsi"/>
        </w:rPr>
        <w:t xml:space="preserve">. Their message: Behind every work zone cone is a worker in a vulnerable position. Each cone stands for someone’s father, mother, son or daughter. </w:t>
      </w:r>
      <w:r w:rsidR="000E4B81">
        <w:rPr>
          <w:rFonts w:asciiTheme="majorHAnsi" w:hAnsiTheme="majorHAnsi"/>
        </w:rPr>
        <w:t>Thousands</w:t>
      </w:r>
      <w:r w:rsidR="00126072">
        <w:rPr>
          <w:rFonts w:asciiTheme="majorHAnsi" w:hAnsiTheme="majorHAnsi"/>
        </w:rPr>
        <w:t xml:space="preserve"> of peopl</w:t>
      </w:r>
      <w:r w:rsidR="000E4B81">
        <w:rPr>
          <w:rFonts w:asciiTheme="majorHAnsi" w:hAnsiTheme="majorHAnsi"/>
        </w:rPr>
        <w:t>e working by the roadside in BC</w:t>
      </w:r>
      <w:r w:rsidR="00126072">
        <w:rPr>
          <w:rFonts w:asciiTheme="majorHAnsi" w:hAnsiTheme="majorHAnsi"/>
        </w:rPr>
        <w:t xml:space="preserve"> are counting on </w:t>
      </w:r>
      <w:r w:rsidR="000E4B81">
        <w:rPr>
          <w:rFonts w:asciiTheme="majorHAnsi" w:hAnsiTheme="majorHAnsi"/>
        </w:rPr>
        <w:t>drivers</w:t>
      </w:r>
      <w:r w:rsidR="00126072">
        <w:rPr>
          <w:rFonts w:asciiTheme="majorHAnsi" w:hAnsiTheme="majorHAnsi"/>
        </w:rPr>
        <w:t xml:space="preserve"> to slow down and drive with care when approaching a “Cone Zone.”</w:t>
      </w:r>
    </w:p>
    <w:p w14:paraId="4FF932D9" w14:textId="77777777" w:rsidR="000E4B81" w:rsidRDefault="000E4B81" w:rsidP="00554CFF">
      <w:pPr>
        <w:rPr>
          <w:rFonts w:asciiTheme="majorHAnsi" w:hAnsiTheme="majorHAnsi"/>
        </w:rPr>
      </w:pPr>
    </w:p>
    <w:p w14:paraId="2BEF168D" w14:textId="68493C30" w:rsidR="00796328" w:rsidRDefault="00796328" w:rsidP="00554CFF">
      <w:pPr>
        <w:rPr>
          <w:rFonts w:asciiTheme="majorHAnsi" w:hAnsiTheme="majorHAnsi"/>
        </w:rPr>
      </w:pPr>
      <w:r>
        <w:rPr>
          <w:rFonts w:asciiTheme="majorHAnsi" w:hAnsiTheme="majorHAnsi"/>
        </w:rPr>
        <w:t xml:space="preserve">For more information about the Cone Zone Campaign, drivers are encouraged to visit ConeZoneBC.com, where you will find resources, tips and helpful information about safely navigating through roadside work zones. </w:t>
      </w:r>
    </w:p>
    <w:p w14:paraId="28C86FB4" w14:textId="77777777" w:rsidR="00796328" w:rsidRDefault="00796328" w:rsidP="00554CFF">
      <w:pPr>
        <w:rPr>
          <w:rFonts w:asciiTheme="majorHAnsi" w:hAnsiTheme="majorHAnsi"/>
        </w:rPr>
      </w:pPr>
    </w:p>
    <w:p w14:paraId="1125D040" w14:textId="77777777" w:rsidR="000E4B81" w:rsidRPr="007F3E3C" w:rsidRDefault="000E4B81" w:rsidP="000E4B81">
      <w:pPr>
        <w:rPr>
          <w:rFonts w:asciiTheme="majorHAnsi" w:hAnsiTheme="majorHAnsi"/>
          <w:b/>
        </w:rPr>
      </w:pPr>
      <w:r w:rsidRPr="007F3E3C">
        <w:rPr>
          <w:rFonts w:asciiTheme="majorHAnsi" w:hAnsiTheme="majorHAnsi"/>
          <w:b/>
        </w:rPr>
        <w:t>About:</w:t>
      </w:r>
    </w:p>
    <w:p w14:paraId="72B2E849" w14:textId="77777777" w:rsidR="000E4B81" w:rsidRPr="007F3E3C" w:rsidRDefault="000E4B81" w:rsidP="000E4B81">
      <w:pPr>
        <w:rPr>
          <w:rFonts w:asciiTheme="majorHAnsi" w:hAnsiTheme="majorHAnsi"/>
        </w:rPr>
      </w:pPr>
      <w:r w:rsidRPr="007F3E3C">
        <w:rPr>
          <w:rFonts w:asciiTheme="majorHAnsi" w:hAnsiTheme="majorHAnsi"/>
        </w:rPr>
        <w:t xml:space="preserve">The Cloverdale Rodeo and Exhibition Association is the non-profit organization that manages the world famous Cloverdale Rodeo &amp; Country Fair held every year on the May long weekend at the Cloverdale Fairgrounds in Surrey, British Columbia. </w:t>
      </w:r>
    </w:p>
    <w:p w14:paraId="54862BD5" w14:textId="77777777" w:rsidR="000E4B81" w:rsidRPr="007F3E3C" w:rsidRDefault="000E4B81" w:rsidP="000E4B81">
      <w:pPr>
        <w:ind w:left="144" w:right="144"/>
        <w:rPr>
          <w:rFonts w:asciiTheme="majorHAnsi" w:hAnsiTheme="majorHAnsi"/>
        </w:rPr>
      </w:pPr>
    </w:p>
    <w:p w14:paraId="3A4C7933" w14:textId="77777777" w:rsidR="000E4B81" w:rsidRPr="007F3E3C" w:rsidRDefault="000E4B81" w:rsidP="000E4B81">
      <w:pPr>
        <w:rPr>
          <w:rFonts w:asciiTheme="majorHAnsi" w:hAnsiTheme="majorHAnsi"/>
        </w:rPr>
      </w:pPr>
      <w:r w:rsidRPr="007F3E3C">
        <w:rPr>
          <w:rFonts w:asciiTheme="majorHAnsi" w:hAnsiTheme="majorHAnsi"/>
        </w:rPr>
        <w:t>The Association is also responsible for the year-round management of the eight facilities on the Cloverdale Fairgrounds that host over 1,000 events annually, including trade shows, concerts, festivals, sporting events, horse and dog shows, swap meets, flea markets, weddings and meetings.</w:t>
      </w:r>
    </w:p>
    <w:p w14:paraId="22D265CE" w14:textId="77777777" w:rsidR="000E4B81" w:rsidRPr="007F3E3C" w:rsidRDefault="000E4B81" w:rsidP="000E4B81">
      <w:pPr>
        <w:rPr>
          <w:rFonts w:asciiTheme="majorHAnsi" w:hAnsiTheme="majorHAnsi"/>
        </w:rPr>
      </w:pPr>
    </w:p>
    <w:p w14:paraId="7C98663A" w14:textId="77777777" w:rsidR="000E4B81" w:rsidRPr="007F3E3C" w:rsidRDefault="000E4B81" w:rsidP="000E4B81">
      <w:pPr>
        <w:rPr>
          <w:rFonts w:asciiTheme="majorHAnsi" w:hAnsiTheme="majorHAnsi"/>
        </w:rPr>
      </w:pPr>
      <w:r w:rsidRPr="007F3E3C">
        <w:rPr>
          <w:rFonts w:asciiTheme="majorHAnsi" w:hAnsiTheme="majorHAnsi"/>
        </w:rPr>
        <w:t xml:space="preserve">For more information on the Association and the 67th annual Cloverdale Rodeo and the 125th Country Fair visit: </w:t>
      </w:r>
      <w:hyperlink r:id="rId7" w:history="1">
        <w:r w:rsidRPr="007F3E3C">
          <w:rPr>
            <w:rStyle w:val="Hyperlink"/>
            <w:rFonts w:asciiTheme="majorHAnsi" w:hAnsiTheme="majorHAnsi"/>
          </w:rPr>
          <w:t>www.cloverdalerodeo.com</w:t>
        </w:r>
      </w:hyperlink>
      <w:r w:rsidRPr="007F3E3C">
        <w:rPr>
          <w:rFonts w:asciiTheme="majorHAnsi" w:hAnsiTheme="majorHAnsi"/>
        </w:rPr>
        <w:t xml:space="preserve">. </w:t>
      </w:r>
    </w:p>
    <w:p w14:paraId="7D96A977" w14:textId="77777777" w:rsidR="000E4B81" w:rsidRPr="007F3E3C" w:rsidRDefault="000E4B81" w:rsidP="000E4B81">
      <w:pPr>
        <w:rPr>
          <w:rFonts w:asciiTheme="majorHAnsi" w:hAnsiTheme="majorHAnsi"/>
          <w:b/>
        </w:rPr>
      </w:pPr>
    </w:p>
    <w:p w14:paraId="17F037BD" w14:textId="77777777" w:rsidR="000E4B81" w:rsidRPr="007F3E3C" w:rsidRDefault="000E4B81" w:rsidP="000E4B81">
      <w:pPr>
        <w:jc w:val="center"/>
        <w:rPr>
          <w:rFonts w:asciiTheme="majorHAnsi" w:hAnsiTheme="majorHAnsi"/>
        </w:rPr>
      </w:pPr>
      <w:r w:rsidRPr="007F3E3C">
        <w:rPr>
          <w:rFonts w:asciiTheme="majorHAnsi" w:hAnsiTheme="majorHAnsi"/>
        </w:rPr>
        <w:lastRenderedPageBreak/>
        <w:t>-30-</w:t>
      </w:r>
    </w:p>
    <w:p w14:paraId="75970AB9" w14:textId="77777777" w:rsidR="000E4B81" w:rsidRPr="007F3E3C" w:rsidRDefault="000E4B81" w:rsidP="000E4B81">
      <w:pPr>
        <w:rPr>
          <w:rFonts w:asciiTheme="majorHAnsi" w:hAnsiTheme="majorHAnsi"/>
          <w:b/>
        </w:rPr>
      </w:pPr>
    </w:p>
    <w:p w14:paraId="3E835CD5" w14:textId="77777777" w:rsidR="000E4B81" w:rsidRPr="007F3E3C" w:rsidRDefault="000E4B81" w:rsidP="000E4B81">
      <w:pPr>
        <w:rPr>
          <w:rFonts w:asciiTheme="majorHAnsi" w:hAnsiTheme="majorHAnsi"/>
          <w:b/>
        </w:rPr>
      </w:pPr>
      <w:r w:rsidRPr="007F3E3C">
        <w:rPr>
          <w:rFonts w:asciiTheme="majorHAnsi" w:hAnsiTheme="majorHAnsi"/>
          <w:b/>
        </w:rPr>
        <w:t>Media Inquiries</w:t>
      </w:r>
    </w:p>
    <w:p w14:paraId="508D3A82" w14:textId="77777777" w:rsidR="000E4B81" w:rsidRPr="007F3E3C" w:rsidRDefault="000E4B81" w:rsidP="000E4B81">
      <w:pPr>
        <w:rPr>
          <w:rFonts w:asciiTheme="majorHAnsi" w:hAnsiTheme="majorHAnsi"/>
        </w:rPr>
      </w:pPr>
      <w:r w:rsidRPr="007F3E3C">
        <w:rPr>
          <w:rFonts w:asciiTheme="majorHAnsi" w:hAnsiTheme="majorHAnsi"/>
        </w:rPr>
        <w:t>Laura Ballance</w:t>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t>Carmen Bennett</w:t>
      </w:r>
    </w:p>
    <w:p w14:paraId="550A72FA" w14:textId="77777777" w:rsidR="000E4B81" w:rsidRPr="007F3E3C" w:rsidRDefault="000E4B81" w:rsidP="000E4B81">
      <w:pPr>
        <w:rPr>
          <w:rFonts w:asciiTheme="majorHAnsi" w:hAnsiTheme="majorHAnsi"/>
        </w:rPr>
      </w:pPr>
      <w:r w:rsidRPr="007F3E3C">
        <w:rPr>
          <w:rFonts w:asciiTheme="majorHAnsi" w:hAnsiTheme="majorHAnsi"/>
        </w:rPr>
        <w:t>Cloverdale Rodeo and Country Fair</w:t>
      </w:r>
      <w:r w:rsidRPr="007F3E3C">
        <w:rPr>
          <w:rFonts w:asciiTheme="majorHAnsi" w:hAnsiTheme="majorHAnsi"/>
        </w:rPr>
        <w:tab/>
      </w:r>
      <w:r w:rsidRPr="007F3E3C">
        <w:rPr>
          <w:rFonts w:asciiTheme="majorHAnsi" w:hAnsiTheme="majorHAnsi"/>
        </w:rPr>
        <w:tab/>
      </w:r>
      <w:r w:rsidRPr="007F3E3C">
        <w:rPr>
          <w:rFonts w:asciiTheme="majorHAnsi" w:hAnsiTheme="majorHAnsi"/>
        </w:rPr>
        <w:tab/>
        <w:t>Cloverdale Rodeo and Country Fair</w:t>
      </w:r>
    </w:p>
    <w:p w14:paraId="0CE9D44A" w14:textId="77777777" w:rsidR="000E4B81" w:rsidRPr="007F3E3C" w:rsidRDefault="000E4B81" w:rsidP="000E4B81">
      <w:pPr>
        <w:rPr>
          <w:rFonts w:asciiTheme="majorHAnsi" w:hAnsiTheme="majorHAnsi"/>
        </w:rPr>
      </w:pPr>
      <w:r w:rsidRPr="007F3E3C">
        <w:rPr>
          <w:rFonts w:asciiTheme="majorHAnsi" w:hAnsiTheme="majorHAnsi"/>
        </w:rPr>
        <w:t>604-637-6646 (direct)</w:t>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t>604-631-6651 (direct)</w:t>
      </w:r>
    </w:p>
    <w:p w14:paraId="0181CAD7" w14:textId="77777777" w:rsidR="000E4B81" w:rsidRPr="007F3E3C" w:rsidRDefault="000E4B81" w:rsidP="000E4B81">
      <w:pPr>
        <w:rPr>
          <w:rFonts w:asciiTheme="majorHAnsi" w:hAnsiTheme="majorHAnsi"/>
        </w:rPr>
      </w:pPr>
      <w:r w:rsidRPr="007F3E3C">
        <w:rPr>
          <w:rFonts w:asciiTheme="majorHAnsi" w:hAnsiTheme="majorHAnsi"/>
        </w:rPr>
        <w:t>604-771-5176 (cell)</w:t>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t>604-762-2250 (cell)</w:t>
      </w:r>
    </w:p>
    <w:p w14:paraId="31868840" w14:textId="6B4F572B" w:rsidR="000E4B81" w:rsidRDefault="00FD3650" w:rsidP="000E4B81">
      <w:pPr>
        <w:rPr>
          <w:rFonts w:asciiTheme="majorHAnsi" w:hAnsiTheme="majorHAnsi"/>
        </w:rPr>
      </w:pPr>
      <w:hyperlink r:id="rId8" w:history="1">
        <w:r w:rsidR="000E4B81" w:rsidRPr="007F3E3C">
          <w:rPr>
            <w:rStyle w:val="Hyperlink"/>
            <w:rFonts w:asciiTheme="majorHAnsi" w:hAnsiTheme="majorHAnsi"/>
          </w:rPr>
          <w:t>Laura@LBMG.ca</w:t>
        </w:r>
      </w:hyperlink>
      <w:r w:rsidR="000E4B81" w:rsidRPr="007F3E3C">
        <w:rPr>
          <w:rFonts w:asciiTheme="majorHAnsi" w:hAnsiTheme="majorHAnsi"/>
        </w:rPr>
        <w:t xml:space="preserve"> </w:t>
      </w:r>
      <w:r w:rsidR="000E4B81" w:rsidRPr="007F3E3C">
        <w:rPr>
          <w:rFonts w:asciiTheme="majorHAnsi" w:hAnsiTheme="majorHAnsi"/>
        </w:rPr>
        <w:tab/>
      </w:r>
      <w:r w:rsidR="000E4B81" w:rsidRPr="007F3E3C">
        <w:rPr>
          <w:rFonts w:asciiTheme="majorHAnsi" w:hAnsiTheme="majorHAnsi"/>
        </w:rPr>
        <w:tab/>
      </w:r>
      <w:r w:rsidR="000E4B81" w:rsidRPr="007F3E3C">
        <w:rPr>
          <w:rFonts w:asciiTheme="majorHAnsi" w:hAnsiTheme="majorHAnsi"/>
        </w:rPr>
        <w:tab/>
      </w:r>
      <w:r w:rsidR="000E4B81" w:rsidRPr="007F3E3C">
        <w:rPr>
          <w:rFonts w:asciiTheme="majorHAnsi" w:hAnsiTheme="majorHAnsi"/>
        </w:rPr>
        <w:tab/>
      </w:r>
      <w:r w:rsidR="000E4B81" w:rsidRPr="007F3E3C">
        <w:rPr>
          <w:rFonts w:asciiTheme="majorHAnsi" w:hAnsiTheme="majorHAnsi"/>
        </w:rPr>
        <w:tab/>
      </w:r>
      <w:hyperlink r:id="rId9" w:history="1">
        <w:r w:rsidR="000E4B81" w:rsidRPr="007F3E3C">
          <w:rPr>
            <w:rStyle w:val="Hyperlink"/>
            <w:rFonts w:asciiTheme="majorHAnsi" w:hAnsiTheme="majorHAnsi"/>
          </w:rPr>
          <w:t>Carmenb@LBMG.ca</w:t>
        </w:r>
      </w:hyperlink>
    </w:p>
    <w:p w14:paraId="2F519837" w14:textId="77777777" w:rsidR="00796328" w:rsidRPr="00554CFF" w:rsidRDefault="00796328" w:rsidP="00554CFF">
      <w:pPr>
        <w:rPr>
          <w:rFonts w:asciiTheme="majorHAnsi" w:hAnsiTheme="majorHAnsi"/>
        </w:rPr>
      </w:pPr>
    </w:p>
    <w:p w14:paraId="1597607B" w14:textId="77777777" w:rsidR="00554CFF" w:rsidRPr="00B92386" w:rsidRDefault="00554CFF" w:rsidP="0074210A">
      <w:pPr>
        <w:jc w:val="center"/>
        <w:rPr>
          <w:rFonts w:asciiTheme="majorHAnsi" w:hAnsiTheme="majorHAnsi"/>
          <w:b/>
          <w:sz w:val="28"/>
          <w:szCs w:val="28"/>
        </w:rPr>
      </w:pPr>
    </w:p>
    <w:p w14:paraId="6B5D169D" w14:textId="77777777" w:rsidR="00B92386" w:rsidRDefault="00B92386" w:rsidP="0074210A">
      <w:pPr>
        <w:jc w:val="center"/>
        <w:rPr>
          <w:rFonts w:asciiTheme="majorHAnsi" w:hAnsiTheme="majorHAnsi"/>
          <w:b/>
          <w:sz w:val="32"/>
          <w:szCs w:val="32"/>
        </w:rPr>
      </w:pPr>
    </w:p>
    <w:p w14:paraId="6D396D42" w14:textId="77777777" w:rsidR="00B92386" w:rsidRPr="0074210A" w:rsidRDefault="00B92386" w:rsidP="0074210A">
      <w:pPr>
        <w:jc w:val="center"/>
        <w:rPr>
          <w:rFonts w:asciiTheme="majorHAnsi" w:hAnsiTheme="majorHAnsi"/>
          <w:b/>
          <w:sz w:val="32"/>
          <w:szCs w:val="32"/>
        </w:rPr>
      </w:pPr>
    </w:p>
    <w:p w14:paraId="4F21704A" w14:textId="77777777" w:rsidR="0074210A" w:rsidRPr="0074210A" w:rsidRDefault="0074210A" w:rsidP="0074210A">
      <w:pPr>
        <w:jc w:val="center"/>
        <w:rPr>
          <w:rFonts w:ascii="Calibri" w:hAnsi="Calibri"/>
        </w:rPr>
      </w:pPr>
    </w:p>
    <w:sectPr w:rsidR="0074210A" w:rsidRPr="0074210A" w:rsidSect="0031000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0A"/>
    <w:rsid w:val="000E4B81"/>
    <w:rsid w:val="00126072"/>
    <w:rsid w:val="0031000C"/>
    <w:rsid w:val="00532FD4"/>
    <w:rsid w:val="00554CFF"/>
    <w:rsid w:val="006553D1"/>
    <w:rsid w:val="0074210A"/>
    <w:rsid w:val="00796328"/>
    <w:rsid w:val="007C0DF3"/>
    <w:rsid w:val="00913021"/>
    <w:rsid w:val="009F4E29"/>
    <w:rsid w:val="00B92386"/>
    <w:rsid w:val="00C776F5"/>
    <w:rsid w:val="00EA0B24"/>
    <w:rsid w:val="00EB7E51"/>
    <w:rsid w:val="00FD36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4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10A"/>
    <w:rPr>
      <w:rFonts w:ascii="Lucida Grande" w:hAnsi="Lucida Grande" w:cs="Lucida Grande"/>
      <w:sz w:val="18"/>
      <w:szCs w:val="18"/>
    </w:rPr>
  </w:style>
  <w:style w:type="character" w:styleId="Hyperlink">
    <w:name w:val="Hyperlink"/>
    <w:basedOn w:val="DefaultParagraphFont"/>
    <w:uiPriority w:val="99"/>
    <w:unhideWhenUsed/>
    <w:rsid w:val="000E4B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10A"/>
    <w:rPr>
      <w:rFonts w:ascii="Lucida Grande" w:hAnsi="Lucida Grande" w:cs="Lucida Grande"/>
      <w:sz w:val="18"/>
      <w:szCs w:val="18"/>
    </w:rPr>
  </w:style>
  <w:style w:type="character" w:styleId="Hyperlink">
    <w:name w:val="Hyperlink"/>
    <w:basedOn w:val="DefaultParagraphFont"/>
    <w:uiPriority w:val="99"/>
    <w:unhideWhenUsed/>
    <w:rsid w:val="000E4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loverdalerodeo.com" TargetMode="External"/><Relationship Id="rId8" Type="http://schemas.openxmlformats.org/officeDocument/2006/relationships/hyperlink" Target="mailto:Laura@LBMG.ca" TargetMode="External"/><Relationship Id="rId9" Type="http://schemas.openxmlformats.org/officeDocument/2006/relationships/hyperlink" Target="mailto:Carmenb@LBMG.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6CFD-8190-2A41-9B6A-350385AA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Laura Ballance Media Group</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Bennett</dc:creator>
  <cp:lastModifiedBy>Carmen Bennett</cp:lastModifiedBy>
  <cp:revision>3</cp:revision>
  <dcterms:created xsi:type="dcterms:W3CDTF">2013-04-25T16:31:00Z</dcterms:created>
  <dcterms:modified xsi:type="dcterms:W3CDTF">2013-05-07T16:58:00Z</dcterms:modified>
</cp:coreProperties>
</file>